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ДЕРЖАВНА НАУКОВА УСТАНОВА 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«ЕНЦИКЛОПЕДИЧНЕ ВИДАВНИЦТВО»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ІНФОРМАЦІЙНИЙ ЛИСТ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ind w:firstLine="371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Шановні колеги!</w:t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Запрошуємо Вас взяти участь у науковій конференції</w:t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ЕНЦИКЛОПЕДИСТИКА: ҐЕНЕЗА В ЧАСІ ТА ПРОСТОРІ 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white"/>
          <w:rtl w:val="0"/>
        </w:rPr>
        <w:t xml:space="preserve">(до 30-річчя проголошення незалежності України)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»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Конференцію попередньо заплановано на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06 жовтня 2021 р.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08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Пропонуємо спільно з провідними фахівцями наукових установ та закладів вищої освіти долучитися до обговорення теоретичних та прикладних проблем змістового наповнення сучасних енциклопедій. 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8"/>
          <w:szCs w:val="28"/>
          <w:rtl w:val="0"/>
        </w:rPr>
        <w:t xml:space="preserve">Основна проблематика дискусії: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енциклопедизм як інтелектуальний рух: від Просвітництва до інформаційного суспільства;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знакові постаті та явища в історії енциклопедистики;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місія та візія сучасних енциклопедій;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інформаційне забезпечення, функціонування та контент е-ВУЕ;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мова та стиль енциклопедичних видань;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сучасна українська енциклопедистика та виклики інформаційної війни;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енциклопедистика як культурна дипломатія;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="276" w:lineRule="auto"/>
        <w:ind w:lef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енциклопедистика в екосистемі людства.</w:t>
      </w:r>
    </w:p>
    <w:p w:rsidR="00000000" w:rsidDel="00000000" w:rsidP="00000000" w:rsidRDefault="00000000" w:rsidRPr="00000000" w14:paraId="00000018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Для участі у науковій конференції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 необхідно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до 10 вересня 2021 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зареєструватися на сайті установи: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76" w:lineRule="auto"/>
        <w:jc w:val="both"/>
        <w:rPr>
          <w:rFonts w:ascii="Times New Roman" w:cs="Times New Roman" w:eastAsia="Times New Roman" w:hAnsi="Times New Roman"/>
          <w:color w:val="0000ff"/>
          <w:sz w:val="28"/>
          <w:szCs w:val="28"/>
          <w:u w:val="single"/>
        </w:rPr>
      </w:pPr>
      <w:hyperlink r:id="rId6">
        <w:r w:rsidDel="00000000" w:rsidR="00000000" w:rsidRPr="00000000">
          <w:rPr>
            <w:rFonts w:ascii="Arial" w:cs="Arial" w:eastAsia="Arial" w:hAnsi="Arial"/>
            <w:color w:val="1155cc"/>
            <w:highlight w:val="white"/>
            <w:u w:val="single"/>
            <w:rtl w:val="0"/>
          </w:rPr>
          <w:t xml:space="preserve">https://ev.vue.gov.ua/encyklopedystyka-geneza-v-chasi-ta-prostori/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або надіслати заявку з поміткою «наукова конференція» (див. реєстраційну форму)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на обидві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електронні адреси:</w:t>
      </w:r>
    </w:p>
    <w:p w:rsidR="00000000" w:rsidDel="00000000" w:rsidP="00000000" w:rsidRDefault="00000000" w:rsidRPr="00000000" w14:paraId="0000001C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none"/>
            <w:rtl w:val="0"/>
          </w:rPr>
          <w:t xml:space="preserve">vuencyclopedia1@gmail.com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8"/>
            <w:szCs w:val="28"/>
            <w:u w:val="none"/>
            <w:rtl w:val="0"/>
          </w:rPr>
          <w:t xml:space="preserve">tatianafilimonova2020@gmail.com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jc w:val="both"/>
        <w:rPr>
          <w:rFonts w:ascii="Times New Roman" w:cs="Times New Roman" w:eastAsia="Times New Roman" w:hAnsi="Times New Roman"/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Увага! Час і місце проведення конференції буде уточнено й повідомлено додатково.</w:t>
      </w:r>
    </w:p>
    <w:p w:rsidR="00000000" w:rsidDel="00000000" w:rsidP="00000000" w:rsidRDefault="00000000" w:rsidRPr="00000000" w14:paraId="00000020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Матеріали наукової конференції будуть опубліковані у виданнях Державної наукової установи «Енциклопедичне видавництво»:</w:t>
      </w:r>
    </w:p>
    <w:p w:rsidR="00000000" w:rsidDel="00000000" w:rsidP="00000000" w:rsidRDefault="00000000" w:rsidRPr="00000000" w14:paraId="00000022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збірнику тез «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Енциклопедистика: ґенеза в часі та просторі (до 30-річчя проголошення незалежності України)»;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колективній монографії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«Енциклопедистика в історії та культурі України (до 30-річчя проголошення незалежності України)».</w:t>
      </w:r>
    </w:p>
    <w:p w:rsidR="00000000" w:rsidDel="00000000" w:rsidP="00000000" w:rsidRDefault="00000000" w:rsidRPr="00000000" w14:paraId="00000025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Участь у науковій конференції та публікація матеріалів безкоштовні.</w:t>
      </w:r>
    </w:p>
    <w:p w:rsidR="00000000" w:rsidDel="00000000" w:rsidP="00000000" w:rsidRDefault="00000000" w:rsidRPr="00000000" w14:paraId="00000027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Координатори заходу:</w:t>
      </w:r>
    </w:p>
    <w:p w:rsidR="00000000" w:rsidDel="00000000" w:rsidP="00000000" w:rsidRDefault="00000000" w:rsidRPr="00000000" w14:paraId="00000029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Каченюк Ірина Миколаївна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(044)-235-61-62</w:t>
      </w:r>
    </w:p>
    <w:p w:rsidR="00000000" w:rsidDel="00000000" w:rsidP="00000000" w:rsidRDefault="00000000" w:rsidRPr="00000000" w14:paraId="0000002B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Філімонова Тетяна Віталіївна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098-655-24-06</w:t>
      </w:r>
    </w:p>
    <w:p w:rsidR="00000000" w:rsidDel="00000000" w:rsidP="00000000" w:rsidRDefault="00000000" w:rsidRPr="00000000" w14:paraId="0000002D">
      <w:pPr>
        <w:spacing w:after="200" w:line="276" w:lineRule="auto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РЕЄСТРАЦІЙНА ФОРМА</w:t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учасника наукової конференції</w:t>
      </w:r>
    </w:p>
    <w:p w:rsidR="00000000" w:rsidDel="00000000" w:rsidP="00000000" w:rsidRDefault="00000000" w:rsidRPr="00000000" w14:paraId="00000030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«Енциклопедистика: ґенеза в часі та просторі</w:t>
      </w:r>
    </w:p>
    <w:p w:rsidR="00000000" w:rsidDel="00000000" w:rsidP="00000000" w:rsidRDefault="00000000" w:rsidRPr="00000000" w14:paraId="00000031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(до 30-річчя проголошення незалежності України)»</w:t>
      </w:r>
    </w:p>
    <w:p w:rsidR="00000000" w:rsidDel="00000000" w:rsidP="00000000" w:rsidRDefault="00000000" w:rsidRPr="00000000" w14:paraId="00000032">
      <w:pPr>
        <w:spacing w:line="276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06 жовтня 2021 року</w:t>
      </w:r>
    </w:p>
    <w:tbl>
      <w:tblPr>
        <w:tblStyle w:val="Table1"/>
        <w:tblW w:w="9039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77"/>
        <w:gridCol w:w="4962"/>
        <w:tblGridChange w:id="0">
          <w:tblGrid>
            <w:gridCol w:w="4077"/>
            <w:gridCol w:w="4962"/>
          </w:tblGrid>
        </w:tblGridChange>
      </w:tblGrid>
      <w:tr>
        <w:trPr>
          <w:trHeight w:val="256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Прізвище, ім’я, по батькові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Науковий  ступінь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Вчене звання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17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Місце роботи 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(повна  назва організації)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Посада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6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 доповіді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Контактний телефон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71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Електронна пошта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68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Форма участі у круглому столі</w:t>
            </w:r>
          </w:p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8"/>
                <w:szCs w:val="28"/>
                <w:rtl w:val="0"/>
              </w:rPr>
              <w:t xml:space="preserve">необхідне підкреслити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Тільки публікація матеріалів </w:t>
            </w:r>
          </w:p>
          <w:p w:rsidR="00000000" w:rsidDel="00000000" w:rsidP="00000000" w:rsidRDefault="00000000" w:rsidRPr="00000000" w14:paraId="00000047">
            <w:pPr>
              <w:spacing w:after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Публікація матеріалів + усна доповідь</w:t>
            </w:r>
          </w:p>
          <w:p w:rsidR="00000000" w:rsidDel="00000000" w:rsidP="00000000" w:rsidRDefault="00000000" w:rsidRPr="00000000" w14:paraId="00000048">
            <w:pPr>
              <w:spacing w:after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Тільки усна доповідь</w:t>
            </w:r>
          </w:p>
          <w:p w:rsidR="00000000" w:rsidDel="00000000" w:rsidP="00000000" w:rsidRDefault="00000000" w:rsidRPr="00000000" w14:paraId="00000049">
            <w:pPr>
              <w:spacing w:after="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Участь без доповіді та публікації </w:t>
            </w:r>
          </w:p>
        </w:tc>
      </w:tr>
    </w:tbl>
    <w:p w:rsidR="00000000" w:rsidDel="00000000" w:rsidP="00000000" w:rsidRDefault="00000000" w:rsidRPr="00000000" w14:paraId="0000004A">
      <w:pPr>
        <w:spacing w:after="0" w:lineRule="auto"/>
        <w:ind w:firstLine="709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0" w:right="186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СТАТТІ ПОВИННІ ВІДПОВІДАТИ ТАКИМ ВИМОГАМ: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6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6" w:firstLine="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Змістово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стаття має бути логічно послідовною і містити: виклад суті проблеми, її актуальності; характеристику стану вивчення проблеми (історіографія); основний зміст дослідження; висновки.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" w:firstLine="0"/>
        <w:jc w:val="both"/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Текст і супровідні матеріали мають бути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відредаговані і перевірені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а прізвища та інші власні назви, а також терміни мають бути звірені і мати однакове написання. Усі скорочення, які вживаються у статті вперше, слід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розшифровувати. Наприклад: Центральний державний історичний архів України у місті Львові (далі — ЦДІА України у м. Львові)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" w:firstLine="0"/>
        <w:jc w:val="both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Мова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— українська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Покликання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 літературу подаються у квадратних дужках, наприклад, [4:17]. У цьому прикладі «4» означає номер у списку літератури, який у кінці статті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укладається за абеткою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«17» означає номер сторінки.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6" w:firstLine="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Оформлення: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 правому верхньому куті — ім’я, по-батькові та прізвище автора (кегль 14, шрифт жирний), нижче по центру — назва статті(кегль 14, шрифт жирний);</w:t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6" w:firstLine="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початку статті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анотація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українською мовою (5-8 рядків курсивом) та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ключові слова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(5-8 слів, курсивом); </w:t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6" w:firstLine="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 правому верхньому куті — ім’я та прізвище автора англійською, нижче по центру — назва статті англійською;</w:t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6" w:firstLine="0"/>
        <w:jc w:val="both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анотація та ключові слова англійською мовою.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" w:firstLine="0"/>
        <w:jc w:val="both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Обсяг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наукової статті — 20-40 тис. знаків (разом із бібліографією),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MSWord,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шрифт TimesNewRoman,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14 кеглем з інтервалом 1,5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(у тексті не має бути примусових переносів), без нумерації сторінок.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" w:firstLine="0"/>
        <w:jc w:val="both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Лапки у тексті — «».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" w:firstLine="0"/>
        <w:jc w:val="both"/>
        <w:rPr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Таблиці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 інші ілюстрації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до статті подавати (за необхідності)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окремими файлами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з розширенням *.jpg або *.tiff , розмір — 200 dpi, у якісному виконанні. Підписи до ілюстрацій подавати окремим списком у тексті після анотації.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Приклади оформлення списку літератури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Берташ В. М. Пріоритети визначила громада // Голос України: електрон. версія газ. 2012. № 14 (5392). URL: http://www.qolos.com.ua/userfiles/file/040812/040812-u.pdf (дата звернення: 06.08.2012).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Прізвище та ініціали. Назва статті // Енциклопедія історії України: у 10 т. / ред. рада: В. М. Литвин (голова) та ін.; НАН історії України, Ін-т історії України. Київ: Наук. думка, 2005. Т 9. С. 26–39.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Швецова-Водка Г. М. Документознавство: слов.-довід. термінів і понять: навч. посіб. Київ: Знання, 2011. 319 с.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928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–"/>
      <w:lvlJc w:val="left"/>
      <w:pPr>
        <w:ind w:left="1260" w:hanging="360"/>
      </w:pPr>
      <w:rPr>
        <w:rFonts w:ascii="Times New Roman" w:cs="Times New Roman" w:eastAsia="Times New Roman" w:hAnsi="Times New Roman"/>
      </w:rPr>
    </w:lvl>
    <w:lvl w:ilvl="1">
      <w:start w:val="0"/>
      <w:numFmt w:val="bullet"/>
      <w:lvlText w:val="-"/>
      <w:lvlJc w:val="left"/>
      <w:pPr>
        <w:ind w:left="2400" w:hanging="780"/>
      </w:pPr>
      <w:rPr>
        <w:rFonts w:ascii="Times New Roman" w:cs="Times New Roman" w:eastAsia="Times New Roman" w:hAnsi="Times New Roman"/>
        <w:b w:val="1"/>
      </w:rPr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76" w:lineRule="auto"/>
      <w:ind w:left="0" w:right="0" w:firstLine="0"/>
      <w:jc w:val="left"/>
    </w:pPr>
    <w:rPr>
      <w:rFonts w:ascii="Calibri" w:cs="Calibri" w:eastAsia="Calibri" w:hAnsi="Calibri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</w:pPr>
    <w:rPr>
      <w:rFonts w:ascii="Calibri" w:cs="Calibri" w:eastAsia="Calibri" w:hAnsi="Calibri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ev.vue.gov.ua/encyklopedystyka-geneza-v-chasi-ta-prostori/" TargetMode="External"/><Relationship Id="rId7" Type="http://schemas.openxmlformats.org/officeDocument/2006/relationships/hyperlink" Target="mailto:vuencyclopedia1@gmail.com" TargetMode="External"/><Relationship Id="rId8" Type="http://schemas.openxmlformats.org/officeDocument/2006/relationships/hyperlink" Target="mailto:tatianafilimonova202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